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22" w:rsidRDefault="00B22C22" w:rsidP="00B042F2">
      <w:pPr>
        <w:jc w:val="center"/>
        <w:rPr>
          <w:b/>
        </w:rPr>
      </w:pPr>
      <w:r w:rsidRPr="00797BCB">
        <w:rPr>
          <w:b/>
        </w:rPr>
        <w:t>DIVERSITY &amp; INCLUSION</w:t>
      </w:r>
    </w:p>
    <w:p w:rsidR="00B22C22" w:rsidRDefault="00B22C22" w:rsidP="00B22C22"/>
    <w:p w:rsidR="00B22C22" w:rsidRDefault="002A2371" w:rsidP="00B22C22">
      <w:r>
        <w:t>UK statistics 2017</w:t>
      </w:r>
    </w:p>
    <w:p w:rsidR="00B22C22" w:rsidRDefault="00B22C22" w:rsidP="00B22C22"/>
    <w:p w:rsidR="00B22C22" w:rsidRDefault="00B22C22" w:rsidP="000E4FC5">
      <w:pPr>
        <w:jc w:val="both"/>
      </w:pPr>
      <w:r>
        <w:t>We aspire to treat everyone – both inside and outside the firm – with attention, courtesy, respect and consideration.  We also aim to ensure that our employment opportunities are open and accessible to all based on individual qualities and personal merit.</w:t>
      </w:r>
    </w:p>
    <w:p w:rsidR="00B22C22" w:rsidRDefault="00B22C22" w:rsidP="000E4FC5">
      <w:pPr>
        <w:jc w:val="both"/>
      </w:pPr>
    </w:p>
    <w:p w:rsidR="00B22C22" w:rsidRPr="004A2099" w:rsidRDefault="00B22C22" w:rsidP="000E4FC5">
      <w:pPr>
        <w:jc w:val="both"/>
      </w:pPr>
      <w:r>
        <w:t>At Tuckers Solicitors you will find a diverse range of people from many difference religious, racial and social backgrounds.  It is our unequivocal policy not to discriminate aga</w:t>
      </w:r>
      <w:r w:rsidRPr="004A2099">
        <w:t>inst anyone – either directly or indirectly – on grounds of race, colour, ethnic or national origin, sex, sexual orientation, marital status, pregnancy, disability, religion or belief, age, part-time or fixed term status, or on any other irrelevant or irrational basis.</w:t>
      </w:r>
    </w:p>
    <w:p w:rsidR="00B22C22" w:rsidRPr="004A2099" w:rsidRDefault="00B22C22" w:rsidP="000E4FC5">
      <w:pPr>
        <w:jc w:val="both"/>
      </w:pPr>
    </w:p>
    <w:p w:rsidR="00FA3869" w:rsidRPr="00FA3869" w:rsidRDefault="00B22C22" w:rsidP="000E4FC5">
      <w:pPr>
        <w:jc w:val="both"/>
      </w:pPr>
      <w:r w:rsidRPr="004A2099">
        <w:t>These statistics</w:t>
      </w:r>
      <w:r w:rsidR="002A2371">
        <w:t xml:space="preserve"> reflect the data declared by 20</w:t>
      </w:r>
      <w:r w:rsidRPr="004A2099">
        <w:t>% of the UK staff and partners who participated in our</w:t>
      </w:r>
      <w:r w:rsidR="002A2371">
        <w:t xml:space="preserve"> annual diversity survey in 2017</w:t>
      </w:r>
      <w:r>
        <w:t>.</w:t>
      </w:r>
    </w:p>
    <w:p w:rsidR="00FA3869" w:rsidRPr="00FA3869" w:rsidRDefault="00FA3869" w:rsidP="00FA3869"/>
    <w:p w:rsidR="00FA3869" w:rsidRDefault="00FA3869" w:rsidP="00FA386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134"/>
        <w:gridCol w:w="1240"/>
      </w:tblGrid>
      <w:tr w:rsidR="00B042F2" w:rsidTr="000E4FC5">
        <w:tc>
          <w:tcPr>
            <w:tcW w:w="8890" w:type="dxa"/>
            <w:gridSpan w:val="3"/>
            <w:shd w:val="clear" w:color="auto" w:fill="C6DBF0"/>
          </w:tcPr>
          <w:p w:rsidR="00B042F2" w:rsidRPr="000E4FC5" w:rsidRDefault="00B042F2" w:rsidP="000E4FC5">
            <w:pPr>
              <w:tabs>
                <w:tab w:val="left" w:pos="1730"/>
              </w:tabs>
              <w:jc w:val="center"/>
              <w:rPr>
                <w:b/>
              </w:rPr>
            </w:pPr>
            <w:r w:rsidRPr="000E4FC5">
              <w:rPr>
                <w:b/>
              </w:rPr>
              <w:t>Brea</w:t>
            </w:r>
            <w:r w:rsidR="000E4FC5" w:rsidRPr="000E4FC5">
              <w:rPr>
                <w:b/>
              </w:rPr>
              <w:t>kdown of staff roles and genders</w:t>
            </w:r>
          </w:p>
        </w:tc>
      </w:tr>
      <w:tr w:rsidR="000E4FC5" w:rsidTr="000E4FC5">
        <w:tc>
          <w:tcPr>
            <w:tcW w:w="6516" w:type="dxa"/>
            <w:shd w:val="clear" w:color="auto" w:fill="C6DBF0"/>
          </w:tcPr>
          <w:p w:rsidR="00B042F2" w:rsidRPr="000E4FC5" w:rsidRDefault="000E4FC5" w:rsidP="000E4FC5">
            <w:pPr>
              <w:rPr>
                <w:b/>
              </w:rPr>
            </w:pPr>
            <w:r w:rsidRPr="000E4FC5">
              <w:rPr>
                <w:b/>
              </w:rPr>
              <w:t>Role category</w:t>
            </w:r>
          </w:p>
        </w:tc>
        <w:tc>
          <w:tcPr>
            <w:tcW w:w="1134" w:type="dxa"/>
            <w:shd w:val="clear" w:color="auto" w:fill="C6DBF0"/>
          </w:tcPr>
          <w:p w:rsidR="00B042F2" w:rsidRPr="000E4FC5" w:rsidRDefault="000E4FC5" w:rsidP="000E4FC5">
            <w:pPr>
              <w:jc w:val="center"/>
              <w:rPr>
                <w:b/>
              </w:rPr>
            </w:pPr>
            <w:r w:rsidRPr="000E4FC5">
              <w:rPr>
                <w:b/>
              </w:rPr>
              <w:t>Male</w:t>
            </w:r>
          </w:p>
        </w:tc>
        <w:tc>
          <w:tcPr>
            <w:tcW w:w="1240" w:type="dxa"/>
            <w:shd w:val="clear" w:color="auto" w:fill="C6DBF0"/>
          </w:tcPr>
          <w:p w:rsidR="00B042F2" w:rsidRPr="000E4FC5" w:rsidRDefault="000E4FC5" w:rsidP="000E4FC5">
            <w:pPr>
              <w:jc w:val="center"/>
              <w:rPr>
                <w:b/>
              </w:rPr>
            </w:pPr>
            <w:r w:rsidRPr="000E4FC5">
              <w:rPr>
                <w:b/>
              </w:rPr>
              <w:t>Female</w:t>
            </w:r>
          </w:p>
        </w:tc>
      </w:tr>
      <w:tr w:rsidR="000E4FC5" w:rsidTr="000E4FC5">
        <w:tc>
          <w:tcPr>
            <w:tcW w:w="6516" w:type="dxa"/>
            <w:shd w:val="clear" w:color="auto" w:fill="EBF2F9"/>
          </w:tcPr>
          <w:p w:rsidR="00B042F2" w:rsidRDefault="000E4FC5" w:rsidP="000E4FC5">
            <w:r>
              <w:t>Partner</w:t>
            </w:r>
          </w:p>
        </w:tc>
        <w:tc>
          <w:tcPr>
            <w:tcW w:w="1134" w:type="dxa"/>
            <w:shd w:val="clear" w:color="auto" w:fill="EBF2F9"/>
          </w:tcPr>
          <w:p w:rsidR="00B042F2" w:rsidRDefault="000E4FC5" w:rsidP="000E4FC5">
            <w:pPr>
              <w:jc w:val="center"/>
            </w:pPr>
            <w:r>
              <w:t>5</w:t>
            </w:r>
          </w:p>
        </w:tc>
        <w:tc>
          <w:tcPr>
            <w:tcW w:w="1240" w:type="dxa"/>
            <w:shd w:val="clear" w:color="auto" w:fill="EBF2F9"/>
          </w:tcPr>
          <w:p w:rsidR="000E4FC5" w:rsidRDefault="000E4FC5" w:rsidP="000E4FC5">
            <w:pPr>
              <w:jc w:val="center"/>
            </w:pPr>
            <w:r>
              <w:t>0</w:t>
            </w:r>
          </w:p>
        </w:tc>
      </w:tr>
      <w:tr w:rsidR="000E4FC5" w:rsidTr="000E4FC5">
        <w:tc>
          <w:tcPr>
            <w:tcW w:w="6516" w:type="dxa"/>
            <w:shd w:val="clear" w:color="auto" w:fill="EBF2F9"/>
          </w:tcPr>
          <w:p w:rsidR="00B042F2" w:rsidRDefault="000E4FC5" w:rsidP="000E4FC5">
            <w:r>
              <w:t>Manager</w:t>
            </w:r>
          </w:p>
        </w:tc>
        <w:tc>
          <w:tcPr>
            <w:tcW w:w="1134" w:type="dxa"/>
            <w:shd w:val="clear" w:color="auto" w:fill="EBF2F9"/>
          </w:tcPr>
          <w:p w:rsidR="00B042F2" w:rsidRDefault="000E4FC5" w:rsidP="000E4FC5">
            <w:pPr>
              <w:jc w:val="center"/>
            </w:pPr>
            <w:r>
              <w:t>2</w:t>
            </w:r>
          </w:p>
        </w:tc>
        <w:tc>
          <w:tcPr>
            <w:tcW w:w="1240" w:type="dxa"/>
            <w:shd w:val="clear" w:color="auto" w:fill="EBF2F9"/>
          </w:tcPr>
          <w:p w:rsidR="00B042F2" w:rsidRDefault="000E4FC5" w:rsidP="000E4FC5">
            <w:pPr>
              <w:jc w:val="center"/>
            </w:pPr>
            <w:r>
              <w:t>2</w:t>
            </w:r>
          </w:p>
        </w:tc>
      </w:tr>
      <w:tr w:rsidR="000E4FC5" w:rsidTr="000E4FC5">
        <w:tc>
          <w:tcPr>
            <w:tcW w:w="6516" w:type="dxa"/>
            <w:shd w:val="clear" w:color="auto" w:fill="EBF2F9"/>
          </w:tcPr>
          <w:p w:rsidR="000E4FC5" w:rsidRDefault="000E4FC5" w:rsidP="000E4FC5">
            <w:r>
              <w:t>Solicitor</w:t>
            </w:r>
          </w:p>
        </w:tc>
        <w:tc>
          <w:tcPr>
            <w:tcW w:w="1134" w:type="dxa"/>
            <w:shd w:val="clear" w:color="auto" w:fill="EBF2F9"/>
          </w:tcPr>
          <w:p w:rsidR="000E4FC5" w:rsidRDefault="000E4FC5" w:rsidP="000E4FC5">
            <w:pPr>
              <w:jc w:val="center"/>
            </w:pPr>
            <w:r>
              <w:t>4</w:t>
            </w:r>
          </w:p>
        </w:tc>
        <w:tc>
          <w:tcPr>
            <w:tcW w:w="1240" w:type="dxa"/>
            <w:shd w:val="clear" w:color="auto" w:fill="EBF2F9"/>
          </w:tcPr>
          <w:p w:rsidR="000E4FC5" w:rsidRDefault="000E4FC5" w:rsidP="000E4FC5">
            <w:pPr>
              <w:jc w:val="center"/>
            </w:pPr>
            <w:r>
              <w:t>6</w:t>
            </w:r>
          </w:p>
        </w:tc>
      </w:tr>
      <w:tr w:rsidR="000E4FC5" w:rsidTr="000E4FC5">
        <w:tc>
          <w:tcPr>
            <w:tcW w:w="6516" w:type="dxa"/>
            <w:shd w:val="clear" w:color="auto" w:fill="EBF2F9"/>
          </w:tcPr>
          <w:p w:rsidR="000E4FC5" w:rsidRDefault="000E4FC5" w:rsidP="000E4FC5">
            <w:r>
              <w:t>Other fee earning role</w:t>
            </w:r>
          </w:p>
        </w:tc>
        <w:tc>
          <w:tcPr>
            <w:tcW w:w="1134" w:type="dxa"/>
            <w:shd w:val="clear" w:color="auto" w:fill="EBF2F9"/>
          </w:tcPr>
          <w:p w:rsidR="000E4FC5" w:rsidRDefault="000E4FC5" w:rsidP="000E4FC5">
            <w:pPr>
              <w:jc w:val="center"/>
            </w:pPr>
            <w:r>
              <w:t>3</w:t>
            </w:r>
          </w:p>
        </w:tc>
        <w:tc>
          <w:tcPr>
            <w:tcW w:w="1240" w:type="dxa"/>
            <w:shd w:val="clear" w:color="auto" w:fill="EBF2F9"/>
          </w:tcPr>
          <w:p w:rsidR="000E4FC5" w:rsidRDefault="000E4FC5" w:rsidP="000E4FC5">
            <w:pPr>
              <w:jc w:val="center"/>
            </w:pPr>
            <w:r>
              <w:t>9</w:t>
            </w:r>
          </w:p>
        </w:tc>
      </w:tr>
      <w:tr w:rsidR="000E4FC5" w:rsidTr="000E4FC5">
        <w:tc>
          <w:tcPr>
            <w:tcW w:w="6516" w:type="dxa"/>
            <w:shd w:val="clear" w:color="auto" w:fill="EBF2F9"/>
          </w:tcPr>
          <w:p w:rsidR="000E4FC5" w:rsidRDefault="000E4FC5" w:rsidP="000E4FC5">
            <w:r>
              <w:t>IT/HR/Finance</w:t>
            </w:r>
          </w:p>
        </w:tc>
        <w:tc>
          <w:tcPr>
            <w:tcW w:w="1134" w:type="dxa"/>
            <w:shd w:val="clear" w:color="auto" w:fill="EBF2F9"/>
          </w:tcPr>
          <w:p w:rsidR="000E4FC5" w:rsidRDefault="000E4FC5" w:rsidP="000E4FC5">
            <w:pPr>
              <w:jc w:val="center"/>
            </w:pPr>
            <w:r>
              <w:t>2</w:t>
            </w:r>
          </w:p>
        </w:tc>
        <w:tc>
          <w:tcPr>
            <w:tcW w:w="1240" w:type="dxa"/>
            <w:shd w:val="clear" w:color="auto" w:fill="EBF2F9"/>
          </w:tcPr>
          <w:p w:rsidR="000E4FC5" w:rsidRDefault="000E4FC5" w:rsidP="000E4FC5">
            <w:pPr>
              <w:jc w:val="center"/>
            </w:pPr>
            <w:r>
              <w:t>2</w:t>
            </w:r>
          </w:p>
        </w:tc>
      </w:tr>
      <w:tr w:rsidR="000E4FC5" w:rsidTr="000E4FC5">
        <w:tc>
          <w:tcPr>
            <w:tcW w:w="6516" w:type="dxa"/>
            <w:shd w:val="clear" w:color="auto" w:fill="EBF2F9"/>
          </w:tcPr>
          <w:p w:rsidR="000E4FC5" w:rsidRDefault="000E4FC5" w:rsidP="000E4FC5">
            <w:r>
              <w:t>Support</w:t>
            </w:r>
          </w:p>
        </w:tc>
        <w:tc>
          <w:tcPr>
            <w:tcW w:w="1134" w:type="dxa"/>
            <w:shd w:val="clear" w:color="auto" w:fill="EBF2F9"/>
          </w:tcPr>
          <w:p w:rsidR="000E4FC5" w:rsidRDefault="000E4FC5" w:rsidP="000E4FC5">
            <w:pPr>
              <w:jc w:val="center"/>
            </w:pPr>
            <w:r>
              <w:t>0</w:t>
            </w:r>
          </w:p>
        </w:tc>
        <w:tc>
          <w:tcPr>
            <w:tcW w:w="1240" w:type="dxa"/>
            <w:shd w:val="clear" w:color="auto" w:fill="EBF2F9"/>
          </w:tcPr>
          <w:p w:rsidR="000E4FC5" w:rsidRDefault="000E4FC5" w:rsidP="000E4FC5">
            <w:pPr>
              <w:jc w:val="center"/>
            </w:pPr>
            <w:r>
              <w:t>4</w:t>
            </w:r>
          </w:p>
        </w:tc>
      </w:tr>
    </w:tbl>
    <w:p w:rsidR="00B042F2" w:rsidRPr="00FA3869" w:rsidRDefault="00B042F2" w:rsidP="00FA3869"/>
    <w:p w:rsidR="00FA3869" w:rsidRPr="00FA3869" w:rsidRDefault="00B6205C" w:rsidP="00FA3869">
      <w:r>
        <w:t xml:space="preserve">                                                                                                                                                                        </w:t>
      </w:r>
    </w:p>
    <w:p w:rsidR="00FA3869" w:rsidRPr="00FA3869" w:rsidRDefault="00FA3869" w:rsidP="00FA3869"/>
    <w:p w:rsidR="00FA3869" w:rsidRPr="00FA3869" w:rsidRDefault="00FA3869" w:rsidP="00FA3869"/>
    <w:p w:rsidR="00FA3869" w:rsidRPr="00FA3869" w:rsidRDefault="00304B56" w:rsidP="00FA3869">
      <w:r>
        <w:rPr>
          <w:noProof/>
        </w:rPr>
        <w:drawing>
          <wp:anchor distT="0" distB="0" distL="114300" distR="114300" simplePos="0" relativeHeight="251658240" behindDoc="1" locked="0" layoutInCell="1" allowOverlap="1" wp14:anchorId="43C07181" wp14:editId="48CF4D89">
            <wp:simplePos x="0" y="0"/>
            <wp:positionH relativeFrom="column">
              <wp:posOffset>-164465</wp:posOffset>
            </wp:positionH>
            <wp:positionV relativeFrom="paragraph">
              <wp:posOffset>283845</wp:posOffset>
            </wp:positionV>
            <wp:extent cx="3039745" cy="2564130"/>
            <wp:effectExtent l="0" t="0" r="8255" b="7620"/>
            <wp:wrapTight wrapText="bothSides">
              <wp:wrapPolygon edited="0">
                <wp:start x="0" y="0"/>
                <wp:lineTo x="0" y="21504"/>
                <wp:lineTo x="21523" y="21504"/>
                <wp:lineTo x="21523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CD24F00" wp14:editId="0B2D8ECA">
            <wp:simplePos x="0" y="0"/>
            <wp:positionH relativeFrom="margin">
              <wp:align>right</wp:align>
            </wp:positionH>
            <wp:positionV relativeFrom="paragraph">
              <wp:posOffset>319405</wp:posOffset>
            </wp:positionV>
            <wp:extent cx="3037840" cy="2529205"/>
            <wp:effectExtent l="0" t="0" r="0" b="4445"/>
            <wp:wrapTight wrapText="bothSides">
              <wp:wrapPolygon edited="0">
                <wp:start x="0" y="0"/>
                <wp:lineTo x="0" y="21475"/>
                <wp:lineTo x="21401" y="21475"/>
                <wp:lineTo x="21401" y="0"/>
                <wp:lineTo x="0" y="0"/>
              </wp:wrapPolygon>
            </wp:wrapTight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:rsidR="00ED0306" w:rsidRPr="00ED0306" w:rsidRDefault="00ED0306" w:rsidP="00ED0306"/>
    <w:sectPr w:rsidR="00ED0306" w:rsidRPr="00ED0306" w:rsidSect="001D4B5E">
      <w:type w:val="continuous"/>
      <w:pgSz w:w="11906" w:h="16838" w:code="9"/>
      <w:pgMar w:top="1418" w:right="1418" w:bottom="1418" w:left="1418" w:header="709" w:footer="709" w:gutter="0"/>
      <w:paperSrc w:first="1273" w:other="127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EA5" w:rsidRDefault="00792EA5">
      <w:r>
        <w:separator/>
      </w:r>
    </w:p>
  </w:endnote>
  <w:endnote w:type="continuationSeparator" w:id="0">
    <w:p w:rsidR="00792EA5" w:rsidRDefault="0079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EA5" w:rsidRDefault="00792EA5">
      <w:r>
        <w:separator/>
      </w:r>
    </w:p>
  </w:footnote>
  <w:footnote w:type="continuationSeparator" w:id="0">
    <w:p w:rsidR="00792EA5" w:rsidRDefault="00792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69"/>
    <w:rsid w:val="00013A49"/>
    <w:rsid w:val="0001533A"/>
    <w:rsid w:val="000233BE"/>
    <w:rsid w:val="000315E6"/>
    <w:rsid w:val="000639C8"/>
    <w:rsid w:val="00071E3A"/>
    <w:rsid w:val="00085443"/>
    <w:rsid w:val="000951CC"/>
    <w:rsid w:val="000A602E"/>
    <w:rsid w:val="000A6E5D"/>
    <w:rsid w:val="000E335D"/>
    <w:rsid w:val="000E4FC5"/>
    <w:rsid w:val="0013287A"/>
    <w:rsid w:val="00176EE9"/>
    <w:rsid w:val="001C5B92"/>
    <w:rsid w:val="001D1F57"/>
    <w:rsid w:val="001D4B5E"/>
    <w:rsid w:val="001D7863"/>
    <w:rsid w:val="00217AAA"/>
    <w:rsid w:val="002247E6"/>
    <w:rsid w:val="00242A9C"/>
    <w:rsid w:val="00250BFC"/>
    <w:rsid w:val="00264C3F"/>
    <w:rsid w:val="002A2371"/>
    <w:rsid w:val="002A4503"/>
    <w:rsid w:val="002C6564"/>
    <w:rsid w:val="002E375D"/>
    <w:rsid w:val="002F28B8"/>
    <w:rsid w:val="002F40DC"/>
    <w:rsid w:val="00304B56"/>
    <w:rsid w:val="00316CFF"/>
    <w:rsid w:val="003422F1"/>
    <w:rsid w:val="003442E8"/>
    <w:rsid w:val="003666FF"/>
    <w:rsid w:val="00391B3B"/>
    <w:rsid w:val="003A06E5"/>
    <w:rsid w:val="003C02DD"/>
    <w:rsid w:val="003C2E6B"/>
    <w:rsid w:val="003D56DD"/>
    <w:rsid w:val="003E5A8B"/>
    <w:rsid w:val="00413DEE"/>
    <w:rsid w:val="0044302D"/>
    <w:rsid w:val="004625EF"/>
    <w:rsid w:val="004630AF"/>
    <w:rsid w:val="004900E3"/>
    <w:rsid w:val="00496600"/>
    <w:rsid w:val="004A3EF6"/>
    <w:rsid w:val="004A5C03"/>
    <w:rsid w:val="004B718E"/>
    <w:rsid w:val="004E5D83"/>
    <w:rsid w:val="0050579B"/>
    <w:rsid w:val="005114F4"/>
    <w:rsid w:val="00543CAC"/>
    <w:rsid w:val="00582C4F"/>
    <w:rsid w:val="00593E25"/>
    <w:rsid w:val="005941D8"/>
    <w:rsid w:val="005C28C1"/>
    <w:rsid w:val="00634342"/>
    <w:rsid w:val="00644B03"/>
    <w:rsid w:val="006603E7"/>
    <w:rsid w:val="0067422E"/>
    <w:rsid w:val="00680454"/>
    <w:rsid w:val="006853A4"/>
    <w:rsid w:val="006B5151"/>
    <w:rsid w:val="006D0199"/>
    <w:rsid w:val="006D7808"/>
    <w:rsid w:val="006E1BF5"/>
    <w:rsid w:val="006F56D1"/>
    <w:rsid w:val="007312E0"/>
    <w:rsid w:val="00750C12"/>
    <w:rsid w:val="00780C9D"/>
    <w:rsid w:val="00783E13"/>
    <w:rsid w:val="00791EF4"/>
    <w:rsid w:val="00792EA5"/>
    <w:rsid w:val="007D3008"/>
    <w:rsid w:val="007F6B15"/>
    <w:rsid w:val="008020AF"/>
    <w:rsid w:val="00834349"/>
    <w:rsid w:val="008830CE"/>
    <w:rsid w:val="008A5138"/>
    <w:rsid w:val="008A5E0A"/>
    <w:rsid w:val="008B74B5"/>
    <w:rsid w:val="008D05E1"/>
    <w:rsid w:val="00946C11"/>
    <w:rsid w:val="009A1221"/>
    <w:rsid w:val="009D0BEE"/>
    <w:rsid w:val="00A43BE1"/>
    <w:rsid w:val="00AB2200"/>
    <w:rsid w:val="00AF01F3"/>
    <w:rsid w:val="00AF02D5"/>
    <w:rsid w:val="00B042F2"/>
    <w:rsid w:val="00B04B9E"/>
    <w:rsid w:val="00B1577E"/>
    <w:rsid w:val="00B22C22"/>
    <w:rsid w:val="00B5194B"/>
    <w:rsid w:val="00B6205C"/>
    <w:rsid w:val="00BC3518"/>
    <w:rsid w:val="00BC5D9A"/>
    <w:rsid w:val="00BF1BD9"/>
    <w:rsid w:val="00C065E3"/>
    <w:rsid w:val="00C22FCA"/>
    <w:rsid w:val="00C44D4B"/>
    <w:rsid w:val="00CA17F8"/>
    <w:rsid w:val="00CA4A4A"/>
    <w:rsid w:val="00CB23EF"/>
    <w:rsid w:val="00D01C83"/>
    <w:rsid w:val="00D25F5A"/>
    <w:rsid w:val="00D31A35"/>
    <w:rsid w:val="00D519F5"/>
    <w:rsid w:val="00DB1ADD"/>
    <w:rsid w:val="00E14191"/>
    <w:rsid w:val="00E15D06"/>
    <w:rsid w:val="00E2404E"/>
    <w:rsid w:val="00E546AE"/>
    <w:rsid w:val="00E5737A"/>
    <w:rsid w:val="00E63FDB"/>
    <w:rsid w:val="00E67ED1"/>
    <w:rsid w:val="00E82393"/>
    <w:rsid w:val="00ED0306"/>
    <w:rsid w:val="00F24AB5"/>
    <w:rsid w:val="00F31691"/>
    <w:rsid w:val="00F44FE9"/>
    <w:rsid w:val="00F56155"/>
    <w:rsid w:val="00F5773C"/>
    <w:rsid w:val="00F64E42"/>
    <w:rsid w:val="00F750C9"/>
    <w:rsid w:val="00F866FE"/>
    <w:rsid w:val="00FA3869"/>
    <w:rsid w:val="00FE4802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C2E394-70F2-4538-BA15-A50D09E0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E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442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42E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442E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78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780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B04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ETHNICITY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1897428896173857"/>
          <c:y val="0.15994157862510872"/>
          <c:w val="0.50761307738550576"/>
          <c:h val="0.6305157785509369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D600D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99FF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Ethnicity!$A$1:$A$4</c:f>
              <c:strCache>
                <c:ptCount val="4"/>
                <c:pt idx="0">
                  <c:v>Asian/Asian British</c:v>
                </c:pt>
                <c:pt idx="1">
                  <c:v>Black/Black British</c:v>
                </c:pt>
                <c:pt idx="2">
                  <c:v>Mixed/Multiple ethnicity</c:v>
                </c:pt>
                <c:pt idx="3">
                  <c:v>White</c:v>
                </c:pt>
              </c:strCache>
            </c:strRef>
          </c:cat>
          <c:val>
            <c:numRef>
              <c:f>Ethnicity!$B$1:$B$4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34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7961841308298002"/>
          <c:y val="0.16677098139533966"/>
          <c:w val="0.54527855318252427"/>
          <c:h val="0.67024989682045122"/>
        </c:manualLayout>
      </c:layout>
      <c:pieChart>
        <c:varyColors val="1"/>
        <c:ser>
          <c:idx val="0"/>
          <c:order val="0"/>
          <c:explosion val="2"/>
          <c:dPt>
            <c:idx val="0"/>
            <c:bubble3D val="0"/>
            <c:spPr>
              <a:solidFill>
                <a:srgbClr val="FF99FF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D600D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FF996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3"/>
              <c:layout>
                <c:manualLayout>
                  <c:x val="8.5827646544181971E-2"/>
                  <c:y val="-1.95858850976961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AGE!$A$1:$A$6</c:f>
              <c:strCache>
                <c:ptCount val="6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65+</c:v>
                </c:pt>
              </c:strCache>
            </c:strRef>
          </c:cat>
          <c:val>
            <c:numRef>
              <c:f>AGE!$B$1:$B$6</c:f>
              <c:numCache>
                <c:formatCode>General</c:formatCode>
                <c:ptCount val="6"/>
                <c:pt idx="0">
                  <c:v>2</c:v>
                </c:pt>
                <c:pt idx="1">
                  <c:v>9</c:v>
                </c:pt>
                <c:pt idx="2">
                  <c:v>10</c:v>
                </c:pt>
                <c:pt idx="3">
                  <c:v>17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3E3EB-94B5-42C6-B3B3-6E14F44A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Lianna Fitzgerald</dc:creator>
  <cp:keywords/>
  <dc:description/>
  <cp:lastModifiedBy>Lianna Fitzgerald</cp:lastModifiedBy>
  <cp:revision>5</cp:revision>
  <cp:lastPrinted>2015-12-09T15:27:00Z</cp:lastPrinted>
  <dcterms:created xsi:type="dcterms:W3CDTF">2017-07-25T16:14:00Z</dcterms:created>
  <dcterms:modified xsi:type="dcterms:W3CDTF">2017-07-27T14:07:00Z</dcterms:modified>
</cp:coreProperties>
</file>